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9BC" w:rsidRPr="009249BC" w:rsidRDefault="009249BC" w:rsidP="009249BC">
      <w:pPr>
        <w:autoSpaceDN w:val="0"/>
        <w:jc w:val="center"/>
        <w:textAlignment w:val="bottom"/>
        <w:rPr>
          <w:rFonts w:ascii="宋体" w:hAnsi="宋体"/>
          <w:b/>
          <w:bCs/>
          <w:color w:val="000000"/>
          <w:sz w:val="32"/>
        </w:rPr>
      </w:pPr>
      <w:r>
        <w:rPr>
          <w:rFonts w:ascii="宋体" w:hAnsi="宋体" w:hint="eastAsia"/>
          <w:b/>
          <w:bCs/>
          <w:color w:val="000000"/>
          <w:sz w:val="32"/>
        </w:rPr>
        <w:t>美术学院研究生国家奖学金评定补充细则</w:t>
      </w:r>
      <w:r>
        <w:rPr>
          <w:rFonts w:ascii="宋体" w:hAnsi="宋体" w:hint="eastAsia"/>
          <w:b/>
          <w:bCs/>
          <w:color w:val="000000"/>
          <w:sz w:val="28"/>
          <w:szCs w:val="28"/>
        </w:rPr>
        <w:t>（201</w:t>
      </w:r>
      <w:r w:rsidR="00554091">
        <w:rPr>
          <w:rFonts w:ascii="宋体" w:hAnsi="宋体" w:hint="eastAsia"/>
          <w:b/>
          <w:bCs/>
          <w:color w:val="000000"/>
          <w:sz w:val="28"/>
          <w:szCs w:val="28"/>
        </w:rPr>
        <w:t>6</w:t>
      </w:r>
      <w:r>
        <w:rPr>
          <w:rFonts w:ascii="宋体" w:hAnsi="宋体" w:hint="eastAsia"/>
          <w:b/>
          <w:bCs/>
          <w:color w:val="000000"/>
          <w:sz w:val="28"/>
          <w:szCs w:val="28"/>
        </w:rPr>
        <w:t>.</w:t>
      </w:r>
      <w:r w:rsidR="00554091">
        <w:rPr>
          <w:rFonts w:ascii="宋体" w:hAnsi="宋体" w:hint="eastAsia"/>
          <w:b/>
          <w:bCs/>
          <w:color w:val="000000"/>
          <w:sz w:val="28"/>
          <w:szCs w:val="28"/>
        </w:rPr>
        <w:t>4</w:t>
      </w:r>
      <w:r>
        <w:rPr>
          <w:rFonts w:ascii="宋体" w:hAnsi="宋体" w:hint="eastAsia"/>
          <w:b/>
          <w:bCs/>
          <w:color w:val="000000"/>
          <w:sz w:val="28"/>
          <w:szCs w:val="28"/>
        </w:rPr>
        <w:t>）</w:t>
      </w:r>
    </w:p>
    <w:p w:rsidR="009249BC" w:rsidRDefault="009249BC" w:rsidP="009249BC">
      <w:pPr>
        <w:pStyle w:val="a5"/>
        <w:numPr>
          <w:ilvl w:val="0"/>
          <w:numId w:val="1"/>
        </w:numPr>
        <w:autoSpaceDN w:val="0"/>
        <w:spacing w:line="360" w:lineRule="auto"/>
        <w:ind w:firstLineChars="0"/>
        <w:jc w:val="left"/>
        <w:textAlignment w:val="bottom"/>
        <w:rPr>
          <w:rFonts w:ascii="宋体" w:hAnsi="宋体"/>
          <w:color w:val="000000"/>
          <w:sz w:val="24"/>
        </w:rPr>
      </w:pPr>
      <w:r>
        <w:rPr>
          <w:rFonts w:ascii="宋体" w:hAnsi="宋体" w:hint="eastAsia"/>
          <w:color w:val="000000"/>
          <w:sz w:val="24"/>
        </w:rPr>
        <w:t>评定对象：全日制在校二、三年级研究生（包括学术型和专业学位）</w:t>
      </w:r>
    </w:p>
    <w:p w:rsidR="009249BC" w:rsidRDefault="009249BC" w:rsidP="009249BC">
      <w:pPr>
        <w:pStyle w:val="a5"/>
        <w:numPr>
          <w:ilvl w:val="0"/>
          <w:numId w:val="1"/>
        </w:numPr>
        <w:autoSpaceDN w:val="0"/>
        <w:spacing w:line="360" w:lineRule="auto"/>
        <w:ind w:firstLineChars="0"/>
        <w:jc w:val="left"/>
        <w:textAlignment w:val="bottom"/>
        <w:rPr>
          <w:rFonts w:ascii="宋体" w:hAnsi="宋体"/>
          <w:color w:val="000000"/>
          <w:sz w:val="24"/>
        </w:rPr>
      </w:pPr>
      <w:r>
        <w:rPr>
          <w:rFonts w:ascii="宋体" w:hAnsi="宋体" w:hint="eastAsia"/>
          <w:color w:val="000000"/>
          <w:sz w:val="24"/>
        </w:rPr>
        <w:t>学习成绩要求：获得一等奖学金一次及以上。</w:t>
      </w:r>
    </w:p>
    <w:p w:rsidR="009249BC" w:rsidRDefault="009249BC" w:rsidP="009249BC">
      <w:pPr>
        <w:pStyle w:val="a5"/>
        <w:numPr>
          <w:ilvl w:val="0"/>
          <w:numId w:val="1"/>
        </w:numPr>
        <w:autoSpaceDN w:val="0"/>
        <w:spacing w:line="360" w:lineRule="auto"/>
        <w:ind w:firstLineChars="0"/>
        <w:jc w:val="left"/>
        <w:textAlignment w:val="bottom"/>
        <w:rPr>
          <w:rFonts w:ascii="宋体" w:hAnsi="宋体"/>
          <w:color w:val="000000"/>
          <w:sz w:val="24"/>
        </w:rPr>
      </w:pPr>
      <w:r>
        <w:rPr>
          <w:rFonts w:ascii="宋体" w:hAnsi="宋体" w:hint="eastAsia"/>
          <w:color w:val="000000"/>
          <w:sz w:val="24"/>
        </w:rPr>
        <w:t>支撑材料时效：自研究生入学至支撑材料上交截止时间</w:t>
      </w:r>
      <w:bookmarkStart w:id="0" w:name="_GoBack"/>
      <w:bookmarkEnd w:id="0"/>
    </w:p>
    <w:p w:rsidR="009249BC" w:rsidRDefault="009249BC" w:rsidP="009249BC">
      <w:pPr>
        <w:pStyle w:val="a5"/>
        <w:numPr>
          <w:ilvl w:val="0"/>
          <w:numId w:val="1"/>
        </w:numPr>
        <w:autoSpaceDN w:val="0"/>
        <w:spacing w:line="360" w:lineRule="auto"/>
        <w:ind w:firstLineChars="0"/>
        <w:jc w:val="left"/>
        <w:textAlignment w:val="bottom"/>
        <w:rPr>
          <w:rFonts w:ascii="宋体" w:hAnsi="宋体"/>
          <w:color w:val="000000"/>
          <w:sz w:val="24"/>
        </w:rPr>
      </w:pPr>
      <w:r>
        <w:rPr>
          <w:rFonts w:ascii="宋体" w:hAnsi="宋体" w:hint="eastAsia"/>
          <w:color w:val="000000"/>
          <w:sz w:val="24"/>
        </w:rPr>
        <w:t>分值计算：</w:t>
      </w:r>
    </w:p>
    <w:p w:rsidR="009249BC" w:rsidRDefault="009249BC" w:rsidP="009249BC">
      <w:pPr>
        <w:pStyle w:val="a5"/>
        <w:numPr>
          <w:ilvl w:val="0"/>
          <w:numId w:val="2"/>
        </w:numPr>
        <w:autoSpaceDN w:val="0"/>
        <w:spacing w:line="360" w:lineRule="auto"/>
        <w:ind w:firstLineChars="0"/>
        <w:jc w:val="left"/>
        <w:textAlignment w:val="bottom"/>
        <w:rPr>
          <w:rFonts w:ascii="宋体" w:hAnsi="宋体"/>
          <w:b/>
          <w:color w:val="000000"/>
          <w:sz w:val="24"/>
        </w:rPr>
      </w:pPr>
      <w:r>
        <w:rPr>
          <w:rFonts w:ascii="宋体" w:hAnsi="宋体" w:hint="eastAsia"/>
          <w:b/>
          <w:color w:val="000000"/>
          <w:sz w:val="24"/>
        </w:rPr>
        <w:t>科研分计算</w:t>
      </w:r>
    </w:p>
    <w:tbl>
      <w:tblPr>
        <w:tblStyle w:val="a6"/>
        <w:tblW w:w="8755" w:type="dxa"/>
        <w:tblLook w:val="04A0" w:firstRow="1" w:lastRow="0" w:firstColumn="1" w:lastColumn="0" w:noHBand="0" w:noVBand="1"/>
      </w:tblPr>
      <w:tblGrid>
        <w:gridCol w:w="1101"/>
        <w:gridCol w:w="141"/>
        <w:gridCol w:w="142"/>
        <w:gridCol w:w="2693"/>
        <w:gridCol w:w="142"/>
        <w:gridCol w:w="284"/>
        <w:gridCol w:w="1984"/>
        <w:gridCol w:w="142"/>
        <w:gridCol w:w="142"/>
        <w:gridCol w:w="1984"/>
      </w:tblGrid>
      <w:tr w:rsidR="009249BC" w:rsidTr="00F56034">
        <w:tc>
          <w:tcPr>
            <w:tcW w:w="1101"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类别</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科研成果</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分值</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备注</w:t>
            </w:r>
          </w:p>
        </w:tc>
      </w:tr>
      <w:tr w:rsidR="009249BC" w:rsidTr="00F56034">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论文类、参著类、参编类</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Cs w:val="21"/>
              </w:rPr>
            </w:pPr>
            <w:r>
              <w:rPr>
                <w:rFonts w:ascii="仿宋_GB2312" w:eastAsia="仿宋_GB2312" w:hAnsi="宋体" w:hint="eastAsia"/>
                <w:color w:val="000000"/>
                <w:szCs w:val="21"/>
              </w:rPr>
              <w:t>各类论文集入选</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left"/>
              <w:textAlignment w:val="bottom"/>
              <w:rPr>
                <w:rFonts w:ascii="仿宋_GB2312" w:eastAsia="仿宋_GB2312" w:hAnsi="宋体"/>
                <w:color w:val="000000"/>
                <w:szCs w:val="21"/>
              </w:rPr>
            </w:pPr>
            <w:r>
              <w:rPr>
                <w:rFonts w:ascii="仿宋_GB2312" w:eastAsia="仿宋_GB2312" w:hAnsi="宋体" w:hint="eastAsia"/>
                <w:color w:val="000000"/>
                <w:szCs w:val="21"/>
              </w:rPr>
              <w:t>1．定期召开（届）的全国及国际学术研讨会入选，10-30；</w:t>
            </w:r>
          </w:p>
          <w:p w:rsidR="009249BC" w:rsidRDefault="009249BC" w:rsidP="00F56034">
            <w:pPr>
              <w:autoSpaceDN w:val="0"/>
              <w:snapToGrid w:val="0"/>
              <w:jc w:val="left"/>
              <w:textAlignment w:val="bottom"/>
              <w:rPr>
                <w:rFonts w:ascii="仿宋_GB2312" w:eastAsia="仿宋_GB2312" w:hAnsi="宋体"/>
                <w:color w:val="000000"/>
                <w:szCs w:val="21"/>
              </w:rPr>
            </w:pPr>
            <w:r>
              <w:rPr>
                <w:rFonts w:ascii="仿宋_GB2312" w:eastAsia="仿宋_GB2312" w:hAnsi="宋体" w:hint="eastAsia"/>
                <w:color w:val="000000"/>
                <w:szCs w:val="21"/>
              </w:rPr>
              <w:t>2．省级及其他一般性冠以“全国”及“国际”的学术研讨会入选，5-10；</w:t>
            </w:r>
          </w:p>
          <w:p w:rsidR="009249BC" w:rsidRDefault="009249BC" w:rsidP="00F56034">
            <w:pPr>
              <w:autoSpaceDN w:val="0"/>
              <w:snapToGrid w:val="0"/>
              <w:jc w:val="left"/>
              <w:textAlignment w:val="bottom"/>
              <w:rPr>
                <w:rFonts w:ascii="仿宋_GB2312" w:eastAsia="仿宋_GB2312" w:hAnsi="宋体"/>
                <w:color w:val="000000"/>
                <w:szCs w:val="21"/>
              </w:rPr>
            </w:pPr>
            <w:r>
              <w:rPr>
                <w:rFonts w:ascii="仿宋_GB2312" w:eastAsia="仿宋_GB2312" w:hAnsi="宋体" w:hint="eastAsia"/>
                <w:color w:val="000000"/>
                <w:szCs w:val="21"/>
              </w:rPr>
              <w:t>3．其他一般论文集，2。</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textAlignment w:val="bottom"/>
              <w:rPr>
                <w:rFonts w:ascii="仿宋_GB2312" w:eastAsia="仿宋_GB2312" w:hAnsi="宋体"/>
                <w:color w:val="000000"/>
                <w:sz w:val="18"/>
                <w:szCs w:val="18"/>
              </w:rPr>
            </w:pPr>
            <w:r>
              <w:rPr>
                <w:rFonts w:ascii="仿宋_GB2312" w:eastAsia="仿宋_GB2312" w:hAnsi="宋体" w:hint="eastAsia"/>
                <w:color w:val="000000"/>
                <w:sz w:val="18"/>
                <w:szCs w:val="18"/>
              </w:rPr>
              <w:t>定期召开（届）的全国及国际学术研讨会，指省部级（含）以上政府部门或国家级协会（一级学会）及国际知名学术机构等主办的有行业（学术）影响的会议。</w:t>
            </w:r>
          </w:p>
        </w:tc>
      </w:tr>
      <w:tr w:rsidR="009249BC" w:rsidTr="00F56034">
        <w:trPr>
          <w:trHeight w:val="5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普通期刊</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3</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增刊减半</w:t>
            </w:r>
          </w:p>
        </w:tc>
      </w:tr>
      <w:tr w:rsidR="009249BC" w:rsidTr="00F56034">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核心期刊【以最新版北大核心期刊目录为准】</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10</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增刊减半</w:t>
            </w:r>
          </w:p>
        </w:tc>
      </w:tr>
      <w:tr w:rsidR="009249BC" w:rsidTr="00F56034">
        <w:trPr>
          <w:trHeight w:val="7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一级期刊【以学校公布目录为准】</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50（一级A）；</w:t>
            </w:r>
          </w:p>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20（一级B）；</w:t>
            </w:r>
          </w:p>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本校学报[社科版]，15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增刊减半</w:t>
            </w:r>
          </w:p>
        </w:tc>
      </w:tr>
      <w:tr w:rsidR="009249BC" w:rsidTr="00F56034">
        <w:trPr>
          <w:trHeight w:val="5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人大复印资料全文转载</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+20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49BC" w:rsidRDefault="009249BC" w:rsidP="00F56034">
            <w:pPr>
              <w:autoSpaceDN w:val="0"/>
              <w:snapToGrid w:val="0"/>
              <w:jc w:val="center"/>
              <w:textAlignment w:val="bottom"/>
              <w:rPr>
                <w:rFonts w:ascii="仿宋_GB2312" w:eastAsia="仿宋_GB2312" w:hAnsi="宋体"/>
                <w:color w:val="000000"/>
                <w:szCs w:val="21"/>
              </w:rPr>
            </w:pPr>
          </w:p>
        </w:tc>
      </w:tr>
      <w:tr w:rsidR="009249BC" w:rsidTr="00F56034">
        <w:trPr>
          <w:trHeight w:val="4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高等学校文科全文转载</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+15</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49BC" w:rsidRDefault="009249BC" w:rsidP="00F56034">
            <w:pPr>
              <w:autoSpaceDN w:val="0"/>
              <w:snapToGrid w:val="0"/>
              <w:jc w:val="center"/>
              <w:textAlignment w:val="bottom"/>
              <w:rPr>
                <w:rFonts w:ascii="仿宋_GB2312" w:eastAsia="仿宋_GB2312" w:hAnsi="宋体"/>
                <w:color w:val="000000"/>
                <w:szCs w:val="21"/>
              </w:rPr>
            </w:pPr>
          </w:p>
        </w:tc>
      </w:tr>
      <w:tr w:rsidR="009249BC" w:rsidTr="00F56034">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highlight w:val="yellow"/>
              </w:rPr>
            </w:pPr>
            <w:r>
              <w:rPr>
                <w:rFonts w:ascii="仿宋_GB2312" w:eastAsia="仿宋_GB2312" w:hAnsi="宋体" w:hint="eastAsia"/>
                <w:color w:val="000000"/>
                <w:szCs w:val="21"/>
              </w:rPr>
              <w:t>参与著作撰稿</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5/万字</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国家重点图书出版规划项目，1.5倍计</w:t>
            </w:r>
          </w:p>
        </w:tc>
      </w:tr>
      <w:tr w:rsidR="009249BC" w:rsidTr="00F56034">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highlight w:val="yellow"/>
              </w:rPr>
            </w:pPr>
            <w:r>
              <w:rPr>
                <w:rFonts w:ascii="仿宋_GB2312" w:eastAsia="仿宋_GB2312" w:hAnsi="宋体" w:hint="eastAsia"/>
                <w:color w:val="000000"/>
                <w:szCs w:val="21"/>
              </w:rPr>
              <w:t>参与教材、编著编写</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3/万字</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Cs w:val="21"/>
              </w:rPr>
            </w:pPr>
            <w:r>
              <w:rPr>
                <w:rFonts w:ascii="仿宋_GB2312" w:eastAsia="仿宋_GB2312" w:hAnsi="宋体" w:hint="eastAsia"/>
                <w:color w:val="000000"/>
                <w:szCs w:val="21"/>
              </w:rPr>
              <w:t>省部级以上规划教材，得分加倍计</w:t>
            </w:r>
          </w:p>
        </w:tc>
      </w:tr>
      <w:tr w:rsidR="009249BC" w:rsidTr="00F56034">
        <w:tc>
          <w:tcPr>
            <w:tcW w:w="8755" w:type="dxa"/>
            <w:gridSpan w:val="10"/>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textAlignment w:val="bottom"/>
              <w:rPr>
                <w:rFonts w:ascii="仿宋_GB2312" w:eastAsia="仿宋_GB2312" w:hAnsi="宋体"/>
                <w:color w:val="000000"/>
                <w:sz w:val="24"/>
              </w:rPr>
            </w:pPr>
            <w:r>
              <w:rPr>
                <w:rFonts w:ascii="仿宋_GB2312" w:eastAsia="仿宋_GB2312" w:hAnsi="宋体" w:hint="eastAsia"/>
                <w:color w:val="000000"/>
                <w:sz w:val="24"/>
              </w:rPr>
              <w:t>说明：</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【1】两位作者合作发表论文，第一作者×0.6，第二作者×0.4。</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【2】三位及以上作者合作发表论文，第一作者×0.5，第二作者×0.3，第三作者×0.2，第四作者以下均只得×0.1。</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【3】若导师为论文合作者，第一作者为学生，则加全分；第一作者为导师，则第二作者×0.4，第三作者×0.3，第四及以后作者×0.2。</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【4】录用通知在评选各类奖学金时只作参考不折算分数，评选优秀毕业生时减半计算。</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【5】作者第一署名单位须为杭州师范大学。</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【6】论文字数＜3000字，</w:t>
            </w:r>
            <w:r w:rsidR="007D7A58">
              <w:rPr>
                <w:rFonts w:ascii="仿宋_GB2312" w:eastAsia="仿宋_GB2312" w:hAnsi="宋体" w:hint="eastAsia"/>
                <w:color w:val="000000"/>
                <w:sz w:val="24"/>
              </w:rPr>
              <w:t>或</w:t>
            </w:r>
            <w:r w:rsidR="007D7A58" w:rsidRPr="00A3718B">
              <w:rPr>
                <w:rFonts w:ascii="仿宋_GB2312" w:eastAsia="仿宋_GB2312" w:hAnsi="宋体" w:hint="eastAsia"/>
                <w:color w:val="000000"/>
                <w:sz w:val="24"/>
                <w:highlight w:val="yellow"/>
              </w:rPr>
              <w:t>论文版面在一页以内的，分数×1/3。</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【7】参撰、</w:t>
            </w:r>
            <w:proofErr w:type="gramStart"/>
            <w:r>
              <w:rPr>
                <w:rFonts w:ascii="仿宋_GB2312" w:eastAsia="仿宋_GB2312" w:hAnsi="宋体" w:hint="eastAsia"/>
                <w:color w:val="000000"/>
                <w:sz w:val="24"/>
              </w:rPr>
              <w:t>参编只计算</w:t>
            </w:r>
            <w:proofErr w:type="gramEnd"/>
            <w:r>
              <w:rPr>
                <w:rFonts w:ascii="仿宋_GB2312" w:eastAsia="仿宋_GB2312" w:hAnsi="宋体" w:hint="eastAsia"/>
                <w:color w:val="000000"/>
                <w:sz w:val="24"/>
              </w:rPr>
              <w:t>学生本人完成工作量，以出版物标注或出版社证明为准。</w:t>
            </w:r>
          </w:p>
        </w:tc>
      </w:tr>
      <w:tr w:rsidR="009249BC" w:rsidTr="00F56034">
        <w:tc>
          <w:tcPr>
            <w:tcW w:w="1384"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科研成果</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分值</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备注</w:t>
            </w:r>
          </w:p>
        </w:tc>
      </w:tr>
      <w:tr w:rsidR="009249BC" w:rsidTr="00F56034">
        <w:tc>
          <w:tcPr>
            <w:tcW w:w="13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lastRenderedPageBreak/>
              <w:t>竞赛类、</w:t>
            </w:r>
          </w:p>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获奖类</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校级（</w:t>
            </w:r>
            <w:proofErr w:type="gramStart"/>
            <w:r>
              <w:rPr>
                <w:rFonts w:ascii="仿宋_GB2312" w:eastAsia="仿宋_GB2312" w:hAnsi="宋体" w:hint="eastAsia"/>
                <w:color w:val="000000"/>
                <w:sz w:val="24"/>
              </w:rPr>
              <w:t>及院新篁</w:t>
            </w:r>
            <w:proofErr w:type="gramEnd"/>
            <w:r>
              <w:rPr>
                <w:rFonts w:ascii="仿宋_GB2312" w:eastAsia="仿宋_GB2312" w:hAnsi="宋体" w:hint="eastAsia"/>
                <w:color w:val="000000"/>
                <w:sz w:val="24"/>
              </w:rPr>
              <w:t>杯）竞赛</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left"/>
              <w:textAlignment w:val="bottom"/>
              <w:rPr>
                <w:rFonts w:ascii="仿宋_GB2312" w:eastAsia="仿宋_GB2312" w:hAnsi="宋体"/>
                <w:color w:val="000000"/>
                <w:sz w:val="24"/>
              </w:rPr>
            </w:pPr>
            <w:r>
              <w:rPr>
                <w:rFonts w:ascii="仿宋_GB2312" w:eastAsia="仿宋_GB2312" w:hAnsi="宋体" w:hint="eastAsia"/>
                <w:color w:val="000000"/>
                <w:sz w:val="24"/>
              </w:rPr>
              <w:t>特等5；一等4；二等3；三等2；入选1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9249BC" w:rsidRDefault="009249BC" w:rsidP="009249BC">
            <w:pPr>
              <w:pStyle w:val="a5"/>
              <w:numPr>
                <w:ilvl w:val="0"/>
                <w:numId w:val="3"/>
              </w:numPr>
              <w:autoSpaceDN w:val="0"/>
              <w:snapToGrid w:val="0"/>
              <w:ind w:firstLineChars="0"/>
              <w:jc w:val="left"/>
              <w:textAlignment w:val="bottom"/>
              <w:rPr>
                <w:rFonts w:ascii="仿宋_GB2312" w:eastAsia="仿宋_GB2312" w:hAnsi="宋体"/>
                <w:color w:val="000000"/>
                <w:szCs w:val="21"/>
              </w:rPr>
            </w:pPr>
            <w:r>
              <w:rPr>
                <w:rFonts w:ascii="仿宋_GB2312" w:eastAsia="仿宋_GB2312" w:hAnsi="宋体" w:hint="eastAsia"/>
                <w:color w:val="000000"/>
                <w:szCs w:val="21"/>
              </w:rPr>
              <w:t>无“特等”奖级，得奖奖级分数依次上升；</w:t>
            </w:r>
          </w:p>
          <w:p w:rsidR="009249BC" w:rsidRDefault="009249BC" w:rsidP="009249BC">
            <w:pPr>
              <w:pStyle w:val="a5"/>
              <w:numPr>
                <w:ilvl w:val="0"/>
                <w:numId w:val="3"/>
              </w:numPr>
              <w:autoSpaceDN w:val="0"/>
              <w:snapToGrid w:val="0"/>
              <w:ind w:firstLineChars="0"/>
              <w:jc w:val="left"/>
              <w:textAlignment w:val="bottom"/>
              <w:rPr>
                <w:rFonts w:ascii="仿宋_GB2312" w:eastAsia="仿宋_GB2312" w:hAnsi="宋体"/>
                <w:color w:val="000000"/>
                <w:sz w:val="24"/>
              </w:rPr>
            </w:pPr>
            <w:r>
              <w:rPr>
                <w:rFonts w:ascii="仿宋_GB2312" w:eastAsia="仿宋_GB2312" w:hAnsi="宋体" w:hint="eastAsia"/>
                <w:color w:val="000000"/>
                <w:szCs w:val="21"/>
              </w:rPr>
              <w:t>无等级的奖项，一律按该级别的二等奖核算。</w:t>
            </w:r>
          </w:p>
          <w:p w:rsidR="009249BC" w:rsidRDefault="009249BC" w:rsidP="009249BC">
            <w:pPr>
              <w:pStyle w:val="a5"/>
              <w:numPr>
                <w:ilvl w:val="0"/>
                <w:numId w:val="3"/>
              </w:numPr>
              <w:autoSpaceDN w:val="0"/>
              <w:snapToGrid w:val="0"/>
              <w:ind w:firstLineChars="0"/>
              <w:jc w:val="left"/>
              <w:textAlignment w:val="bottom"/>
              <w:rPr>
                <w:rFonts w:ascii="仿宋_GB2312" w:eastAsia="仿宋_GB2312" w:hAnsi="宋体"/>
                <w:color w:val="000000"/>
                <w:sz w:val="24"/>
              </w:rPr>
            </w:pPr>
            <w:r>
              <w:rPr>
                <w:rFonts w:ascii="仿宋_GB2312" w:eastAsia="仿宋_GB2312" w:hAnsi="宋体" w:hint="eastAsia"/>
                <w:color w:val="000000"/>
                <w:szCs w:val="21"/>
              </w:rPr>
              <w:t>国家级艺术大奖（指中宣部批准设立者），政府奖（如</w:t>
            </w:r>
            <w:proofErr w:type="gramStart"/>
            <w:r>
              <w:rPr>
                <w:rFonts w:ascii="仿宋_GB2312" w:eastAsia="仿宋_GB2312" w:hAnsi="宋体" w:hint="eastAsia"/>
                <w:color w:val="000000"/>
                <w:szCs w:val="21"/>
              </w:rPr>
              <w:t>社科奖</w:t>
            </w:r>
            <w:proofErr w:type="gramEnd"/>
            <w:r>
              <w:rPr>
                <w:rFonts w:ascii="仿宋_GB2312" w:eastAsia="仿宋_GB2312" w:hAnsi="宋体" w:hint="eastAsia"/>
                <w:color w:val="000000"/>
                <w:szCs w:val="21"/>
              </w:rPr>
              <w:t>等），按5倍加分。</w:t>
            </w:r>
          </w:p>
        </w:tc>
      </w:tr>
      <w:tr w:rsidR="009249BC" w:rsidTr="00F5603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市厅级竞赛</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left"/>
              <w:textAlignment w:val="bottom"/>
              <w:rPr>
                <w:rFonts w:ascii="仿宋_GB2312" w:eastAsia="仿宋_GB2312" w:hAnsi="宋体"/>
                <w:color w:val="000000"/>
                <w:sz w:val="24"/>
              </w:rPr>
            </w:pPr>
            <w:r>
              <w:rPr>
                <w:rFonts w:ascii="仿宋_GB2312" w:eastAsia="仿宋_GB2312" w:hAnsi="宋体" w:hint="eastAsia"/>
                <w:color w:val="000000"/>
                <w:sz w:val="24"/>
              </w:rPr>
              <w:t>特等7；一等5；二等3；三等2；入选1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color w:val="000000"/>
                <w:sz w:val="24"/>
              </w:rPr>
            </w:pPr>
          </w:p>
        </w:tc>
      </w:tr>
      <w:tr w:rsidR="009249BC" w:rsidTr="00F5603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省级竞赛</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left"/>
              <w:textAlignment w:val="bottom"/>
              <w:rPr>
                <w:rFonts w:ascii="仿宋_GB2312" w:eastAsia="仿宋_GB2312" w:hAnsi="宋体"/>
                <w:color w:val="000000"/>
                <w:sz w:val="24"/>
              </w:rPr>
            </w:pPr>
            <w:r>
              <w:rPr>
                <w:rFonts w:ascii="仿宋_GB2312" w:eastAsia="仿宋_GB2312" w:hAnsi="宋体" w:hint="eastAsia"/>
                <w:color w:val="000000"/>
                <w:sz w:val="24"/>
              </w:rPr>
              <w:t>特等15；一等12；二等8；三等5；入选3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color w:val="000000"/>
                <w:sz w:val="24"/>
              </w:rPr>
            </w:pPr>
          </w:p>
        </w:tc>
      </w:tr>
      <w:tr w:rsidR="009249BC" w:rsidTr="00F5603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国家级竞赛</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left"/>
              <w:textAlignment w:val="bottom"/>
              <w:rPr>
                <w:rFonts w:ascii="仿宋_GB2312" w:eastAsia="仿宋_GB2312" w:hAnsi="宋体"/>
                <w:color w:val="000000"/>
                <w:sz w:val="24"/>
              </w:rPr>
            </w:pPr>
            <w:r>
              <w:rPr>
                <w:rFonts w:ascii="仿宋_GB2312" w:eastAsia="仿宋_GB2312" w:hAnsi="宋体" w:hint="eastAsia"/>
                <w:color w:val="000000"/>
                <w:sz w:val="24"/>
              </w:rPr>
              <w:t>特等30；一等20；二等15；三等10；入选8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color w:val="000000"/>
                <w:sz w:val="24"/>
              </w:rPr>
            </w:pPr>
          </w:p>
        </w:tc>
      </w:tr>
      <w:tr w:rsidR="009249BC" w:rsidTr="00F56034">
        <w:tc>
          <w:tcPr>
            <w:tcW w:w="8755" w:type="dxa"/>
            <w:gridSpan w:val="10"/>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textAlignment w:val="bottom"/>
              <w:rPr>
                <w:rFonts w:ascii="仿宋_GB2312" w:eastAsia="仿宋_GB2312" w:hAnsi="宋体"/>
                <w:color w:val="000000"/>
                <w:sz w:val="24"/>
              </w:rPr>
            </w:pPr>
            <w:r>
              <w:rPr>
                <w:rFonts w:ascii="仿宋_GB2312" w:eastAsia="仿宋_GB2312" w:hAnsi="宋体" w:hint="eastAsia"/>
                <w:color w:val="000000"/>
                <w:sz w:val="24"/>
              </w:rPr>
              <w:t>说明：</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【1】非本研究方向的相关成果，按原档次分数的60%折算计入；非本一级学科内的相关成果，按原档次分数的30%折算计入；若为教育系统（教育部、各高等院校）举办的竞赛，则100%计算分数。</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【2】各类竞赛级别认定参看各赛事主办单位，若主办单位为各类民间组织或某网站，则按市级竞赛标准的50%加分。</w:t>
            </w:r>
          </w:p>
          <w:p w:rsidR="009249BC" w:rsidRDefault="009249BC" w:rsidP="00F56034">
            <w:pPr>
              <w:autoSpaceDN w:val="0"/>
              <w:snapToGrid w:val="0"/>
              <w:textAlignment w:val="bottom"/>
              <w:rPr>
                <w:rFonts w:ascii="仿宋_GB2312" w:eastAsia="仿宋_GB2312" w:hAnsi="宋体"/>
                <w:color w:val="000000"/>
                <w:sz w:val="24"/>
              </w:rPr>
            </w:pPr>
            <w:r>
              <w:rPr>
                <w:rFonts w:ascii="仿宋_GB2312" w:eastAsia="仿宋_GB2312" w:hAnsi="宋体" w:hint="eastAsia"/>
                <w:color w:val="000000"/>
                <w:sz w:val="24"/>
              </w:rPr>
              <w:t>【3】政府奖，特指证书加盖含有国徽标志的各级政府公章的奖励。</w:t>
            </w:r>
          </w:p>
          <w:p w:rsidR="009249BC" w:rsidRDefault="009249BC" w:rsidP="00F56034">
            <w:pPr>
              <w:autoSpaceDN w:val="0"/>
              <w:snapToGrid w:val="0"/>
              <w:textAlignment w:val="bottom"/>
              <w:rPr>
                <w:rFonts w:ascii="仿宋_GB2312" w:eastAsia="仿宋_GB2312" w:hAnsi="宋体"/>
                <w:color w:val="000000"/>
                <w:sz w:val="24"/>
                <w:szCs w:val="24"/>
              </w:rPr>
            </w:pPr>
            <w:r>
              <w:rPr>
                <w:rFonts w:ascii="仿宋_GB2312" w:eastAsia="仿宋_GB2312" w:hAnsi="宋体" w:hint="eastAsia"/>
                <w:color w:val="000000"/>
                <w:sz w:val="24"/>
              </w:rPr>
              <w:t>【4】合作</w:t>
            </w:r>
            <w:r>
              <w:rPr>
                <w:rFonts w:ascii="仿宋_GB2312" w:eastAsia="仿宋_GB2312" w:hAnsi="宋体" w:hint="eastAsia"/>
                <w:color w:val="000000"/>
                <w:sz w:val="24"/>
                <w:szCs w:val="24"/>
              </w:rPr>
              <w:t>获奖成果，得分均按位次核算，排名第二以下依次为40%、30%、20%、10%、5%。排名获奖证书署名或有效文件公布排名为准。</w:t>
            </w:r>
          </w:p>
        </w:tc>
      </w:tr>
      <w:tr w:rsidR="009249BC" w:rsidTr="00F56034">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类别</w:t>
            </w: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科研成果</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分值</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备注</w:t>
            </w:r>
          </w:p>
        </w:tc>
      </w:tr>
      <w:tr w:rsidR="009249BC" w:rsidTr="00F56034">
        <w:trPr>
          <w:trHeight w:val="534"/>
        </w:trPr>
        <w:tc>
          <w:tcPr>
            <w:tcW w:w="124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课题、项目类</w:t>
            </w: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校级创新基金</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2</w:t>
            </w:r>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textAlignment w:val="bottom"/>
              <w:rPr>
                <w:rFonts w:ascii="仿宋_GB2312" w:eastAsia="仿宋_GB2312" w:hAnsi="宋体"/>
                <w:color w:val="000000"/>
                <w:szCs w:val="21"/>
              </w:rPr>
            </w:pPr>
            <w:r>
              <w:rPr>
                <w:rFonts w:ascii="仿宋_GB2312" w:eastAsia="仿宋_GB2312" w:hAnsi="宋体" w:hint="eastAsia"/>
                <w:color w:val="000000"/>
                <w:szCs w:val="21"/>
              </w:rPr>
              <w:t>1．主持市厅级课题，分值20；主持省部级课题，分值50；主持国家级课题，分值100。</w:t>
            </w:r>
          </w:p>
          <w:p w:rsidR="009249BC" w:rsidRDefault="009249BC" w:rsidP="00F56034">
            <w:pPr>
              <w:autoSpaceDN w:val="0"/>
              <w:snapToGrid w:val="0"/>
              <w:textAlignment w:val="bottom"/>
              <w:rPr>
                <w:rFonts w:ascii="仿宋_GB2312" w:eastAsia="仿宋_GB2312" w:hAnsi="宋体"/>
                <w:color w:val="000000"/>
                <w:szCs w:val="21"/>
              </w:rPr>
            </w:pPr>
            <w:r>
              <w:rPr>
                <w:rFonts w:ascii="仿宋_GB2312" w:eastAsia="仿宋_GB2312" w:hAnsi="宋体" w:hint="eastAsia"/>
                <w:color w:val="000000"/>
                <w:szCs w:val="21"/>
              </w:rPr>
              <w:t>2．课题组成员，各级课题得分均按位次核算，依次为50%、40%、30%、20%、10%、5%。</w:t>
            </w:r>
          </w:p>
          <w:p w:rsidR="009249BC" w:rsidRDefault="009249BC" w:rsidP="00F56034">
            <w:pPr>
              <w:autoSpaceDN w:val="0"/>
              <w:snapToGrid w:val="0"/>
              <w:textAlignment w:val="bottom"/>
              <w:rPr>
                <w:rFonts w:ascii="仿宋_GB2312" w:eastAsia="仿宋_GB2312" w:hAnsi="宋体"/>
                <w:b/>
                <w:color w:val="000000"/>
                <w:sz w:val="24"/>
              </w:rPr>
            </w:pPr>
            <w:r>
              <w:rPr>
                <w:rFonts w:ascii="仿宋_GB2312" w:eastAsia="仿宋_GB2312" w:hAnsi="宋体" w:hint="eastAsia"/>
                <w:color w:val="000000"/>
                <w:szCs w:val="21"/>
              </w:rPr>
              <w:t>3．课题组排名，以申报书（并立项书）或结题证书署名（排名）为准。</w:t>
            </w:r>
          </w:p>
        </w:tc>
      </w:tr>
      <w:tr w:rsidR="009249BC" w:rsidTr="00F56034">
        <w:trPr>
          <w:trHeight w:val="5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校级创业项目立项、创新种子</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3</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r>
      <w:tr w:rsidR="009249BC" w:rsidTr="00F56034">
        <w:trPr>
          <w:trHeight w:val="62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校优秀论文培育、学术之星</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4</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r>
      <w:tr w:rsidR="009249BC" w:rsidTr="00F56034">
        <w:trPr>
          <w:trHeight w:val="62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校新苗人才计划</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5</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r>
      <w:tr w:rsidR="009249BC" w:rsidTr="00F5603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校级课题立项</w:t>
            </w:r>
          </w:p>
        </w:tc>
        <w:tc>
          <w:tcPr>
            <w:tcW w:w="198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10</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b/>
                <w:color w:val="000000"/>
                <w:sz w:val="24"/>
              </w:rPr>
            </w:pPr>
          </w:p>
        </w:tc>
      </w:tr>
    </w:tbl>
    <w:p w:rsidR="009249BC" w:rsidRDefault="009249BC" w:rsidP="009249BC">
      <w:pPr>
        <w:pStyle w:val="a5"/>
        <w:autoSpaceDN w:val="0"/>
        <w:spacing w:line="360" w:lineRule="auto"/>
        <w:ind w:left="360" w:firstLineChars="0" w:firstLine="0"/>
        <w:jc w:val="left"/>
        <w:textAlignment w:val="bottom"/>
        <w:rPr>
          <w:rFonts w:ascii="宋体" w:hAnsi="宋体"/>
          <w:color w:val="000000"/>
          <w:sz w:val="24"/>
        </w:rPr>
      </w:pPr>
    </w:p>
    <w:p w:rsidR="009249BC" w:rsidRDefault="009249BC" w:rsidP="009249BC">
      <w:pPr>
        <w:pStyle w:val="a5"/>
        <w:numPr>
          <w:ilvl w:val="0"/>
          <w:numId w:val="2"/>
        </w:numPr>
        <w:autoSpaceDN w:val="0"/>
        <w:spacing w:line="360" w:lineRule="auto"/>
        <w:ind w:firstLineChars="0"/>
        <w:jc w:val="left"/>
        <w:textAlignment w:val="bottom"/>
        <w:rPr>
          <w:rFonts w:ascii="宋体" w:hAnsi="宋体"/>
          <w:b/>
          <w:color w:val="000000"/>
          <w:sz w:val="24"/>
        </w:rPr>
      </w:pPr>
      <w:r>
        <w:rPr>
          <w:rFonts w:ascii="宋体" w:hAnsi="宋体" w:hint="eastAsia"/>
          <w:b/>
          <w:color w:val="000000"/>
          <w:sz w:val="24"/>
        </w:rPr>
        <w:t>社会工作、社会活动、各类荣誉加分计算</w:t>
      </w:r>
    </w:p>
    <w:tbl>
      <w:tblPr>
        <w:tblStyle w:val="a6"/>
        <w:tblW w:w="8613" w:type="dxa"/>
        <w:tblLook w:val="04A0" w:firstRow="1" w:lastRow="0" w:firstColumn="1" w:lastColumn="0" w:noHBand="0" w:noVBand="1"/>
      </w:tblPr>
      <w:tblGrid>
        <w:gridCol w:w="3794"/>
        <w:gridCol w:w="1701"/>
        <w:gridCol w:w="3118"/>
      </w:tblGrid>
      <w:tr w:rsidR="009249BC" w:rsidTr="00F56034">
        <w:tc>
          <w:tcPr>
            <w:tcW w:w="379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活动、任职</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分值</w:t>
            </w:r>
          </w:p>
        </w:tc>
        <w:tc>
          <w:tcPr>
            <w:tcW w:w="3118"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jc w:val="center"/>
              <w:textAlignment w:val="bottom"/>
              <w:rPr>
                <w:rFonts w:ascii="仿宋_GB2312" w:eastAsia="仿宋_GB2312" w:hAnsi="宋体"/>
                <w:b/>
                <w:color w:val="000000"/>
                <w:sz w:val="24"/>
              </w:rPr>
            </w:pPr>
            <w:r>
              <w:rPr>
                <w:rFonts w:ascii="仿宋_GB2312" w:eastAsia="仿宋_GB2312" w:hAnsi="宋体" w:hint="eastAsia"/>
                <w:b/>
                <w:color w:val="000000"/>
                <w:sz w:val="24"/>
              </w:rPr>
              <w:t>备注</w:t>
            </w:r>
          </w:p>
        </w:tc>
      </w:tr>
      <w:tr w:rsidR="009249BC" w:rsidTr="00F56034">
        <w:tc>
          <w:tcPr>
            <w:tcW w:w="379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班长、团支书、党支部书记、</w:t>
            </w:r>
            <w:proofErr w:type="gramStart"/>
            <w:r>
              <w:rPr>
                <w:rFonts w:ascii="仿宋_GB2312" w:eastAsia="仿宋_GB2312" w:hAnsi="宋体" w:hint="eastAsia"/>
                <w:color w:val="000000"/>
                <w:sz w:val="24"/>
              </w:rPr>
              <w:t>研</w:t>
            </w:r>
            <w:proofErr w:type="gramEnd"/>
            <w:r>
              <w:rPr>
                <w:rFonts w:ascii="仿宋_GB2312" w:eastAsia="仿宋_GB2312" w:hAnsi="宋体" w:hint="eastAsia"/>
                <w:color w:val="000000"/>
                <w:sz w:val="24"/>
              </w:rPr>
              <w:t>会主席团、部长</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优秀4；良好3；一般2</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任职加分取最高职务加分，获得优秀学生干部的另加1分；以上均为一年任期计算，若任期不满一年，则按相应比例折算分数</w:t>
            </w:r>
          </w:p>
        </w:tc>
      </w:tr>
      <w:tr w:rsidR="009249BC" w:rsidTr="00F56034">
        <w:tc>
          <w:tcPr>
            <w:tcW w:w="379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班委、党（团）支委、</w:t>
            </w:r>
            <w:proofErr w:type="gramStart"/>
            <w:r>
              <w:rPr>
                <w:rFonts w:ascii="仿宋_GB2312" w:eastAsia="仿宋_GB2312" w:hAnsi="宋体" w:hint="eastAsia"/>
                <w:color w:val="000000"/>
                <w:sz w:val="24"/>
              </w:rPr>
              <w:t>研</w:t>
            </w:r>
            <w:proofErr w:type="gramEnd"/>
            <w:r>
              <w:rPr>
                <w:rFonts w:ascii="仿宋_GB2312" w:eastAsia="仿宋_GB2312" w:hAnsi="宋体" w:hint="eastAsia"/>
                <w:color w:val="000000"/>
                <w:sz w:val="24"/>
              </w:rPr>
              <w:t>会副部长</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优秀3；良好2；一般1</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color w:val="000000"/>
                <w:sz w:val="24"/>
              </w:rPr>
            </w:pPr>
          </w:p>
        </w:tc>
      </w:tr>
      <w:tr w:rsidR="009249BC" w:rsidTr="00F56034">
        <w:tc>
          <w:tcPr>
            <w:tcW w:w="3794"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proofErr w:type="gramStart"/>
            <w:r>
              <w:rPr>
                <w:rFonts w:ascii="仿宋_GB2312" w:eastAsia="仿宋_GB2312" w:hAnsi="宋体" w:hint="eastAsia"/>
                <w:color w:val="000000"/>
                <w:sz w:val="24"/>
              </w:rPr>
              <w:t>研</w:t>
            </w:r>
            <w:proofErr w:type="gramEnd"/>
            <w:r>
              <w:rPr>
                <w:rFonts w:ascii="仿宋_GB2312" w:eastAsia="仿宋_GB2312" w:hAnsi="宋体" w:hint="eastAsia"/>
                <w:color w:val="000000"/>
                <w:sz w:val="24"/>
              </w:rPr>
              <w:t>会干事</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优秀2；良好1；一般0</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widowControl/>
              <w:jc w:val="left"/>
              <w:rPr>
                <w:rFonts w:ascii="仿宋_GB2312" w:eastAsia="仿宋_GB2312" w:hAnsi="宋体"/>
                <w:color w:val="000000"/>
                <w:sz w:val="24"/>
              </w:rPr>
            </w:pPr>
          </w:p>
        </w:tc>
      </w:tr>
      <w:tr w:rsidR="007D7A58" w:rsidTr="00F56034">
        <w:tc>
          <w:tcPr>
            <w:tcW w:w="3794" w:type="dxa"/>
            <w:tcBorders>
              <w:top w:val="single" w:sz="4" w:space="0" w:color="auto"/>
              <w:left w:val="single" w:sz="4" w:space="0" w:color="auto"/>
              <w:bottom w:val="single" w:sz="4" w:space="0" w:color="auto"/>
              <w:right w:val="single" w:sz="4" w:space="0" w:color="auto"/>
            </w:tcBorders>
            <w:vAlign w:val="center"/>
            <w:hideMark/>
          </w:tcPr>
          <w:p w:rsidR="007D7A58" w:rsidRDefault="007D7A58"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lastRenderedPageBreak/>
              <w:t>各类课外活动荣誉</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7A58" w:rsidRDefault="007D7A58" w:rsidP="00F56034">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国家级5；省级4；市级3；校级2、院级1</w:t>
            </w:r>
          </w:p>
        </w:tc>
        <w:tc>
          <w:tcPr>
            <w:tcW w:w="3118" w:type="dxa"/>
            <w:tcBorders>
              <w:top w:val="single" w:sz="4" w:space="0" w:color="auto"/>
              <w:left w:val="single" w:sz="4" w:space="0" w:color="auto"/>
              <w:bottom w:val="single" w:sz="4" w:space="0" w:color="auto"/>
              <w:right w:val="single" w:sz="4" w:space="0" w:color="auto"/>
            </w:tcBorders>
            <w:vAlign w:val="center"/>
            <w:hideMark/>
          </w:tcPr>
          <w:p w:rsidR="007D7A58" w:rsidRDefault="007D7A58" w:rsidP="00360C9D">
            <w:pPr>
              <w:autoSpaceDN w:val="0"/>
              <w:snapToGrid w:val="0"/>
              <w:jc w:val="center"/>
              <w:textAlignment w:val="bottom"/>
              <w:rPr>
                <w:rFonts w:ascii="仿宋_GB2312" w:eastAsia="仿宋_GB2312" w:hAnsi="宋体"/>
                <w:color w:val="000000"/>
                <w:sz w:val="24"/>
              </w:rPr>
            </w:pPr>
            <w:r>
              <w:rPr>
                <w:rFonts w:ascii="仿宋_GB2312" w:eastAsia="仿宋_GB2312" w:hAnsi="宋体" w:hint="eastAsia"/>
                <w:color w:val="000000"/>
                <w:sz w:val="24"/>
              </w:rPr>
              <w:t>需提供相关机构、组织颁发的荣誉证书，</w:t>
            </w:r>
            <w:r w:rsidRPr="006D61D1">
              <w:rPr>
                <w:rFonts w:ascii="仿宋_GB2312" w:eastAsia="仿宋_GB2312" w:hAnsi="宋体" w:hint="eastAsia"/>
                <w:color w:val="000000"/>
                <w:sz w:val="24"/>
                <w:highlight w:val="yellow"/>
              </w:rPr>
              <w:t>累计加分不超过5分</w:t>
            </w:r>
          </w:p>
        </w:tc>
      </w:tr>
      <w:tr w:rsidR="007D7A58" w:rsidTr="00F56034">
        <w:tc>
          <w:tcPr>
            <w:tcW w:w="3794" w:type="dxa"/>
            <w:tcBorders>
              <w:top w:val="single" w:sz="4" w:space="0" w:color="auto"/>
              <w:left w:val="single" w:sz="4" w:space="0" w:color="auto"/>
              <w:bottom w:val="single" w:sz="4" w:space="0" w:color="auto"/>
              <w:right w:val="single" w:sz="4" w:space="0" w:color="auto"/>
            </w:tcBorders>
            <w:vAlign w:val="center"/>
            <w:hideMark/>
          </w:tcPr>
          <w:p w:rsidR="007D7A58" w:rsidRDefault="007D7A58"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参加各类志愿服务</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7A58" w:rsidRDefault="007D7A58" w:rsidP="00F56034">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7D7A58" w:rsidRDefault="007D7A58" w:rsidP="00360C9D">
            <w:pPr>
              <w:autoSpaceDN w:val="0"/>
              <w:spacing w:line="360" w:lineRule="auto"/>
              <w:jc w:val="center"/>
              <w:textAlignment w:val="bottom"/>
              <w:rPr>
                <w:rFonts w:ascii="仿宋_GB2312" w:eastAsia="仿宋_GB2312" w:hAnsi="宋体"/>
                <w:color w:val="000000"/>
                <w:sz w:val="24"/>
              </w:rPr>
            </w:pPr>
            <w:r>
              <w:rPr>
                <w:rFonts w:ascii="仿宋_GB2312" w:eastAsia="仿宋_GB2312" w:hAnsi="宋体" w:hint="eastAsia"/>
                <w:color w:val="000000"/>
                <w:sz w:val="24"/>
              </w:rPr>
              <w:t>需提供相关机构、组织的书面证明材料，</w:t>
            </w:r>
            <w:r w:rsidRPr="006D61D1">
              <w:rPr>
                <w:rFonts w:ascii="仿宋_GB2312" w:eastAsia="仿宋_GB2312" w:hAnsi="宋体" w:hint="eastAsia"/>
                <w:color w:val="000000"/>
                <w:sz w:val="24"/>
                <w:highlight w:val="yellow"/>
              </w:rPr>
              <w:t>累计加分最高不超过4分</w:t>
            </w:r>
          </w:p>
        </w:tc>
      </w:tr>
      <w:tr w:rsidR="009249BC" w:rsidTr="00F56034">
        <w:tc>
          <w:tcPr>
            <w:tcW w:w="8613" w:type="dxa"/>
            <w:gridSpan w:val="3"/>
            <w:tcBorders>
              <w:top w:val="single" w:sz="4" w:space="0" w:color="auto"/>
              <w:left w:val="single" w:sz="4" w:space="0" w:color="auto"/>
              <w:bottom w:val="single" w:sz="4" w:space="0" w:color="auto"/>
              <w:right w:val="single" w:sz="4" w:space="0" w:color="auto"/>
            </w:tcBorders>
            <w:vAlign w:val="center"/>
            <w:hideMark/>
          </w:tcPr>
          <w:p w:rsidR="009249BC" w:rsidRDefault="009249BC" w:rsidP="00F56034">
            <w:pPr>
              <w:autoSpaceDN w:val="0"/>
              <w:spacing w:line="360" w:lineRule="auto"/>
              <w:textAlignment w:val="bottom"/>
              <w:rPr>
                <w:rFonts w:ascii="仿宋_GB2312" w:eastAsia="仿宋_GB2312" w:hAnsi="宋体"/>
                <w:color w:val="000000"/>
                <w:sz w:val="24"/>
              </w:rPr>
            </w:pPr>
            <w:r>
              <w:rPr>
                <w:rFonts w:ascii="仿宋_GB2312" w:eastAsia="仿宋_GB2312" w:hAnsi="宋体" w:hint="eastAsia"/>
                <w:color w:val="000000"/>
                <w:sz w:val="24"/>
              </w:rPr>
              <w:t>说明：</w:t>
            </w:r>
          </w:p>
          <w:p w:rsidR="007D7A58" w:rsidRDefault="007D7A58" w:rsidP="007D7A58">
            <w:pPr>
              <w:autoSpaceDN w:val="0"/>
              <w:spacing w:line="360" w:lineRule="auto"/>
              <w:textAlignment w:val="bottom"/>
              <w:rPr>
                <w:rFonts w:ascii="仿宋_GB2312" w:eastAsia="仿宋_GB2312" w:hAnsi="宋体"/>
                <w:color w:val="000000"/>
                <w:sz w:val="24"/>
              </w:rPr>
            </w:pPr>
            <w:r>
              <w:rPr>
                <w:rFonts w:ascii="仿宋_GB2312" w:eastAsia="仿宋_GB2312" w:hAnsi="宋体" w:hint="eastAsia"/>
                <w:color w:val="000000"/>
                <w:sz w:val="24"/>
              </w:rPr>
              <w:t>【1】学生干部各等级评定由其所在组织（班级）全体成员投票；优秀、良好、一般的人数分别为各组织（班级）学生干部总数的20%、40%、40%。</w:t>
            </w:r>
          </w:p>
          <w:p w:rsidR="009249BC" w:rsidRDefault="007D7A58" w:rsidP="007D7A58">
            <w:pPr>
              <w:autoSpaceDN w:val="0"/>
              <w:spacing w:line="360" w:lineRule="auto"/>
              <w:textAlignment w:val="bottom"/>
              <w:rPr>
                <w:rFonts w:ascii="仿宋_GB2312" w:eastAsia="仿宋_GB2312" w:hAnsi="宋体"/>
                <w:color w:val="000000"/>
                <w:sz w:val="24"/>
              </w:rPr>
            </w:pPr>
            <w:r w:rsidRPr="008A1FDA">
              <w:rPr>
                <w:rFonts w:ascii="仿宋_GB2312" w:eastAsia="仿宋_GB2312" w:hAnsi="宋体" w:hint="eastAsia"/>
                <w:color w:val="000000"/>
                <w:sz w:val="24"/>
                <w:highlight w:val="yellow"/>
              </w:rPr>
              <w:t>【2】各类课外活动指专业学习以外的各类文体活动，若是团体获奖，则按50%折算分数。各类实习见习、指导获奖、协助老师完成的事务等均不在加分范围内。</w:t>
            </w:r>
          </w:p>
        </w:tc>
      </w:tr>
    </w:tbl>
    <w:p w:rsidR="009249BC" w:rsidRDefault="009249BC" w:rsidP="009249BC">
      <w:pPr>
        <w:pStyle w:val="a5"/>
        <w:autoSpaceDN w:val="0"/>
        <w:spacing w:line="360" w:lineRule="auto"/>
        <w:ind w:left="360" w:firstLineChars="0" w:firstLine="0"/>
        <w:jc w:val="left"/>
        <w:textAlignment w:val="bottom"/>
        <w:rPr>
          <w:rFonts w:ascii="宋体" w:hAnsi="宋体"/>
          <w:color w:val="000000"/>
          <w:sz w:val="24"/>
        </w:rPr>
      </w:pPr>
    </w:p>
    <w:p w:rsidR="009249BC" w:rsidRDefault="009249BC" w:rsidP="009249BC">
      <w:pPr>
        <w:pStyle w:val="a5"/>
        <w:numPr>
          <w:ilvl w:val="0"/>
          <w:numId w:val="2"/>
        </w:numPr>
        <w:autoSpaceDN w:val="0"/>
        <w:spacing w:line="360" w:lineRule="auto"/>
        <w:ind w:firstLineChars="0"/>
        <w:jc w:val="left"/>
        <w:textAlignment w:val="bottom"/>
        <w:rPr>
          <w:rFonts w:ascii="宋体" w:hAnsi="宋体"/>
          <w:b/>
          <w:color w:val="000000"/>
          <w:sz w:val="24"/>
        </w:rPr>
      </w:pPr>
      <w:r>
        <w:rPr>
          <w:rFonts w:ascii="宋体" w:hAnsi="宋体" w:hint="eastAsia"/>
          <w:b/>
          <w:color w:val="000000"/>
          <w:sz w:val="24"/>
        </w:rPr>
        <w:t>总分核算=科研分*0.6+（社会工作、各类荣誉）分*0.4。</w:t>
      </w:r>
    </w:p>
    <w:p w:rsidR="009249BC" w:rsidRDefault="009249BC" w:rsidP="009249BC">
      <w:pPr>
        <w:pStyle w:val="a5"/>
        <w:autoSpaceDN w:val="0"/>
        <w:spacing w:line="360" w:lineRule="auto"/>
        <w:ind w:left="360" w:firstLineChars="0" w:firstLine="0"/>
        <w:jc w:val="left"/>
        <w:textAlignment w:val="bottom"/>
        <w:rPr>
          <w:rFonts w:ascii="宋体" w:hAnsi="宋体"/>
          <w:b/>
          <w:color w:val="000000"/>
          <w:sz w:val="24"/>
        </w:rPr>
      </w:pPr>
      <w:r>
        <w:rPr>
          <w:rFonts w:ascii="宋体" w:hAnsi="宋体" w:hint="eastAsia"/>
          <w:b/>
          <w:color w:val="000000"/>
          <w:sz w:val="24"/>
        </w:rPr>
        <w:t>备注：</w:t>
      </w:r>
    </w:p>
    <w:p w:rsidR="009249BC" w:rsidRDefault="009249BC" w:rsidP="009249BC">
      <w:pPr>
        <w:pStyle w:val="a5"/>
        <w:autoSpaceDN w:val="0"/>
        <w:spacing w:line="360" w:lineRule="auto"/>
        <w:ind w:left="360" w:firstLineChars="0" w:firstLine="0"/>
        <w:jc w:val="left"/>
        <w:textAlignment w:val="bottom"/>
        <w:rPr>
          <w:rFonts w:ascii="宋体" w:hAnsi="宋体"/>
          <w:color w:val="000000"/>
          <w:sz w:val="24"/>
        </w:rPr>
      </w:pPr>
      <w:r>
        <w:rPr>
          <w:rFonts w:ascii="宋体" w:hAnsi="宋体" w:hint="eastAsia"/>
          <w:color w:val="000000"/>
          <w:sz w:val="24"/>
        </w:rPr>
        <w:t>【1】总分相同情况下，优先参考科研分值，若仍相同，则优先考虑通过大学英语四级及以上者。</w:t>
      </w:r>
    </w:p>
    <w:p w:rsidR="009249BC" w:rsidRDefault="009249BC" w:rsidP="009249BC">
      <w:pPr>
        <w:pStyle w:val="a5"/>
        <w:numPr>
          <w:ilvl w:val="0"/>
          <w:numId w:val="4"/>
        </w:numPr>
        <w:autoSpaceDN w:val="0"/>
        <w:spacing w:line="360" w:lineRule="auto"/>
        <w:ind w:firstLineChars="0"/>
        <w:jc w:val="left"/>
        <w:textAlignment w:val="bottom"/>
        <w:rPr>
          <w:rFonts w:ascii="宋体" w:hAnsi="宋体"/>
          <w:color w:val="000000"/>
          <w:sz w:val="24"/>
        </w:rPr>
      </w:pPr>
      <w:r>
        <w:rPr>
          <w:rFonts w:ascii="宋体" w:hAnsi="宋体" w:hint="eastAsia"/>
          <w:color w:val="000000"/>
          <w:sz w:val="24"/>
        </w:rPr>
        <w:t>研究生就读期间，出现任何违纪违规行为将采取</w:t>
      </w:r>
      <w:r>
        <w:rPr>
          <w:rFonts w:ascii="宋体" w:hAnsi="宋体" w:hint="eastAsia"/>
          <w:b/>
          <w:color w:val="000000"/>
          <w:sz w:val="24"/>
          <w:u w:val="single"/>
        </w:rPr>
        <w:t>一票否决制</w:t>
      </w:r>
      <w:r>
        <w:rPr>
          <w:rFonts w:ascii="宋体" w:hAnsi="宋体" w:hint="eastAsia"/>
          <w:color w:val="000000"/>
          <w:sz w:val="24"/>
        </w:rPr>
        <w:t>。</w:t>
      </w:r>
      <w:r w:rsidR="007D7A58" w:rsidRPr="008A1FDA">
        <w:rPr>
          <w:rFonts w:ascii="宋体" w:hAnsi="宋体" w:hint="eastAsia"/>
          <w:color w:val="000000"/>
          <w:sz w:val="24"/>
          <w:highlight w:val="yellow"/>
        </w:rPr>
        <w:t>（具体包括旷课、寝室违纪违规被通报批评，及学生手册规定的其他情节）</w:t>
      </w:r>
    </w:p>
    <w:p w:rsidR="009249BC" w:rsidRDefault="009249BC" w:rsidP="009249BC">
      <w:pPr>
        <w:pStyle w:val="a5"/>
        <w:autoSpaceDN w:val="0"/>
        <w:spacing w:line="360" w:lineRule="auto"/>
        <w:ind w:left="1080" w:firstLineChars="0" w:firstLine="0"/>
        <w:jc w:val="left"/>
        <w:textAlignment w:val="bottom"/>
        <w:rPr>
          <w:rFonts w:ascii="宋体" w:hAnsi="宋体"/>
          <w:b/>
          <w:color w:val="000000"/>
          <w:sz w:val="24"/>
        </w:rPr>
      </w:pPr>
    </w:p>
    <w:p w:rsidR="00D13486" w:rsidRPr="009249BC" w:rsidRDefault="009249BC" w:rsidP="009249BC">
      <w:pPr>
        <w:autoSpaceDN w:val="0"/>
        <w:spacing w:line="360" w:lineRule="auto"/>
        <w:jc w:val="left"/>
        <w:textAlignment w:val="bottom"/>
        <w:rPr>
          <w:rFonts w:ascii="宋体" w:hAnsi="宋体"/>
          <w:b/>
          <w:color w:val="000000"/>
          <w:sz w:val="24"/>
        </w:rPr>
      </w:pPr>
      <w:r>
        <w:rPr>
          <w:rFonts w:ascii="宋体" w:hAnsi="宋体" w:hint="eastAsia"/>
          <w:b/>
          <w:color w:val="000000"/>
          <w:sz w:val="24"/>
        </w:rPr>
        <w:t>五、</w:t>
      </w:r>
      <w:r w:rsidR="007D7A58">
        <w:rPr>
          <w:rFonts w:ascii="宋体" w:hAnsi="宋体" w:hint="eastAsia"/>
          <w:b/>
          <w:color w:val="000000"/>
          <w:kern w:val="0"/>
          <w:sz w:val="24"/>
        </w:rPr>
        <w:t>本细则制订后，将在2016年开始实行。</w:t>
      </w:r>
      <w:r w:rsidR="007D7A58" w:rsidRPr="00AE4E83">
        <w:rPr>
          <w:rFonts w:hint="eastAsia"/>
          <w:b/>
          <w:sz w:val="24"/>
          <w:szCs w:val="24"/>
        </w:rPr>
        <w:t>本细则最终解释权归杭师大美术学院研究生奖学金评定领导小组所有。</w:t>
      </w:r>
    </w:p>
    <w:sectPr w:rsidR="00D13486" w:rsidRPr="009249BC" w:rsidSect="00D27C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8EE" w:rsidRDefault="001818EE" w:rsidP="009249BC">
      <w:r>
        <w:separator/>
      </w:r>
    </w:p>
  </w:endnote>
  <w:endnote w:type="continuationSeparator" w:id="0">
    <w:p w:rsidR="001818EE" w:rsidRDefault="001818EE" w:rsidP="0092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8EE" w:rsidRDefault="001818EE" w:rsidP="009249BC">
      <w:r>
        <w:separator/>
      </w:r>
    </w:p>
  </w:footnote>
  <w:footnote w:type="continuationSeparator" w:id="0">
    <w:p w:rsidR="001818EE" w:rsidRDefault="001818EE" w:rsidP="00924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57A9"/>
    <w:multiLevelType w:val="hybridMultilevel"/>
    <w:tmpl w:val="63C03BFA"/>
    <w:lvl w:ilvl="0" w:tplc="015C796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5504B8"/>
    <w:multiLevelType w:val="hybridMultilevel"/>
    <w:tmpl w:val="C980E338"/>
    <w:lvl w:ilvl="0" w:tplc="7862D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1273B8"/>
    <w:multiLevelType w:val="hybridMultilevel"/>
    <w:tmpl w:val="AB462E06"/>
    <w:lvl w:ilvl="0" w:tplc="0A9A20C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F0C4635"/>
    <w:multiLevelType w:val="hybridMultilevel"/>
    <w:tmpl w:val="17929F1E"/>
    <w:lvl w:ilvl="0" w:tplc="15D88014">
      <w:start w:val="2"/>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486"/>
    <w:rsid w:val="001818EE"/>
    <w:rsid w:val="001A071E"/>
    <w:rsid w:val="00554091"/>
    <w:rsid w:val="007D7A58"/>
    <w:rsid w:val="009249BC"/>
    <w:rsid w:val="00D13486"/>
    <w:rsid w:val="00D87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9B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49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49BC"/>
    <w:rPr>
      <w:sz w:val="18"/>
      <w:szCs w:val="18"/>
    </w:rPr>
  </w:style>
  <w:style w:type="paragraph" w:styleId="a4">
    <w:name w:val="footer"/>
    <w:basedOn w:val="a"/>
    <w:link w:val="Char0"/>
    <w:uiPriority w:val="99"/>
    <w:unhideWhenUsed/>
    <w:rsid w:val="009249BC"/>
    <w:pPr>
      <w:tabs>
        <w:tab w:val="center" w:pos="4153"/>
        <w:tab w:val="right" w:pos="8306"/>
      </w:tabs>
      <w:snapToGrid w:val="0"/>
      <w:jc w:val="left"/>
    </w:pPr>
    <w:rPr>
      <w:sz w:val="18"/>
      <w:szCs w:val="18"/>
    </w:rPr>
  </w:style>
  <w:style w:type="character" w:customStyle="1" w:styleId="Char0">
    <w:name w:val="页脚 Char"/>
    <w:basedOn w:val="a0"/>
    <w:link w:val="a4"/>
    <w:uiPriority w:val="99"/>
    <w:rsid w:val="009249BC"/>
    <w:rPr>
      <w:sz w:val="18"/>
      <w:szCs w:val="18"/>
    </w:rPr>
  </w:style>
  <w:style w:type="paragraph" w:styleId="a5">
    <w:name w:val="List Paragraph"/>
    <w:basedOn w:val="a"/>
    <w:uiPriority w:val="34"/>
    <w:qFormat/>
    <w:rsid w:val="009249BC"/>
    <w:pPr>
      <w:ind w:firstLineChars="200" w:firstLine="420"/>
    </w:pPr>
  </w:style>
  <w:style w:type="table" w:styleId="a6">
    <w:name w:val="Table Grid"/>
    <w:basedOn w:val="a1"/>
    <w:uiPriority w:val="59"/>
    <w:rsid w:val="00924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9B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49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49BC"/>
    <w:rPr>
      <w:sz w:val="18"/>
      <w:szCs w:val="18"/>
    </w:rPr>
  </w:style>
  <w:style w:type="paragraph" w:styleId="a4">
    <w:name w:val="footer"/>
    <w:basedOn w:val="a"/>
    <w:link w:val="Char0"/>
    <w:uiPriority w:val="99"/>
    <w:unhideWhenUsed/>
    <w:rsid w:val="009249BC"/>
    <w:pPr>
      <w:tabs>
        <w:tab w:val="center" w:pos="4153"/>
        <w:tab w:val="right" w:pos="8306"/>
      </w:tabs>
      <w:snapToGrid w:val="0"/>
      <w:jc w:val="left"/>
    </w:pPr>
    <w:rPr>
      <w:sz w:val="18"/>
      <w:szCs w:val="18"/>
    </w:rPr>
  </w:style>
  <w:style w:type="character" w:customStyle="1" w:styleId="Char0">
    <w:name w:val="页脚 Char"/>
    <w:basedOn w:val="a0"/>
    <w:link w:val="a4"/>
    <w:uiPriority w:val="99"/>
    <w:rsid w:val="009249BC"/>
    <w:rPr>
      <w:sz w:val="18"/>
      <w:szCs w:val="18"/>
    </w:rPr>
  </w:style>
  <w:style w:type="paragraph" w:styleId="a5">
    <w:name w:val="List Paragraph"/>
    <w:basedOn w:val="a"/>
    <w:uiPriority w:val="34"/>
    <w:qFormat/>
    <w:rsid w:val="009249BC"/>
    <w:pPr>
      <w:ind w:firstLineChars="200" w:firstLine="420"/>
    </w:pPr>
  </w:style>
  <w:style w:type="table" w:styleId="a6">
    <w:name w:val="Table Grid"/>
    <w:basedOn w:val="a1"/>
    <w:uiPriority w:val="59"/>
    <w:rsid w:val="00924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315</Words>
  <Characters>1796</Characters>
  <Application>Microsoft Office Word</Application>
  <DocSecurity>0</DocSecurity>
  <Lines>14</Lines>
  <Paragraphs>4</Paragraphs>
  <ScaleCrop>false</ScaleCrop>
  <Company>Lenovo (Beijing) Limited</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AA</cp:lastModifiedBy>
  <cp:revision>4</cp:revision>
  <dcterms:created xsi:type="dcterms:W3CDTF">2013-12-17T08:06:00Z</dcterms:created>
  <dcterms:modified xsi:type="dcterms:W3CDTF">2016-10-08T00:38:00Z</dcterms:modified>
</cp:coreProperties>
</file>